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П О Л О Ж Е Н И Е</w:t>
      </w: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о порядке и условиях оказания платных медицинских услуг</w:t>
      </w: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в бюджетном учреждении здравоохранения Орловской области</w:t>
      </w: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«Научно-клинический многопрофильный центр медицинской помощи</w:t>
      </w: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матерям и детям имени З. И. Круглой»</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1.Общие положения</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1.1. Настоящее Положение разработано в соответствии с Гражданским кодексом РФ, Бюджетным кодексом РФ, Налоговым кодексом РФ, Федеральным законом от 21 ноября 2011 года № 323-ФЗ «Об основах охраны здоровья граждан в Российской Федерации», Федеральным законом от 29 ноября 2010 года № 326-ФЗ «Об обязательном медицинском страховании в Российской Федерации», Законом Российской Федерации от 7 февраля 1992 № 133-ФЗ «О защите прав потребителей», постановлением Правительства РФ от 6 марта 2013 года № 186 «Об утверждении Правил оказания медицинской помощи иностранным гражданам на территории Российской Федерации»,  постановлением Правительства Российской Федерации  от 4 октября 2012 года № 1006 «Об утверждении Правил предоставления медицинскими организациями платных медицинских услуг», Программой государственных гарантий бесплатного оказания гражданам медицинской помощи на территории Орловской области на соответствующий год (далее - Программа), Уставом БУЗ Орловской области «НКМЦ им. З. И. Круглой», с целью более полного удовлетворения потребности граждан в медицинской помощи, а также привлечения дополнительных финансовых средств для материально-технического развития учреждения и материального поощрения работников.</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 xml:space="preserve">1.2. Настоящее Положение определяет порядок и условия оказания платных медицинских услуг, оплачиваемых за счет личных средств граждан, юридических лиц и иных средств на основании договоров, в том числе договоров добровольного медицинского страхования, в БУЗ Орловской области «Научно-клинический многопрофильный центр медицинской помощи матерям и детям имени                                З. И. Круглой» (далее – учреждение). </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1.3 Платные медицинские услуги по диагностике и лечению, профилактике предоставляются учреждением в виде амбулаторно-поликлинической и (или) стационарной помощи на основании перечня работ (услуг), составляющих медицинскую деятельность и указанных в лицензии на осуществление медицинской деятельности, выданной учреждению в установленном порядке.</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shd w:val="clear" w:color="auto" w:fill="FFFFFF"/>
        </w:rPr>
      </w:pPr>
      <w:r w:rsidRPr="00C7516F">
        <w:rPr>
          <w:rFonts w:ascii="Times New Roman" w:eastAsia="Times New Roman" w:hAnsi="Times New Roman" w:cs="Times New Roman"/>
          <w:color w:val="002060"/>
          <w:sz w:val="18"/>
          <w:szCs w:val="18"/>
          <w:shd w:val="clear" w:color="auto" w:fill="FFFFFF"/>
        </w:rPr>
        <w:t> </w:t>
      </w:r>
    </w:p>
    <w:p w:rsidR="00F63960" w:rsidRPr="00C7516F" w:rsidRDefault="00F63960" w:rsidP="00F63960">
      <w:pPr>
        <w:spacing w:after="0" w:line="240" w:lineRule="auto"/>
        <w:ind w:firstLine="566"/>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2. Условия предоставления платных медицинских услуг</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2.1. Предоставление платных медицинских услуг оформляется:</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2.1.1. через систему добровольного медицинского страхования путём заключения договора со страховой компанией и приобретения полиса;</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2.1.2 путем заключения договора между учреждением и пациентом или законным представителем (далее – пациент), в котором регламентируется стоимость, условия и сроки их получения, порядок расчётов, права, обязанности и ответственность сторон.</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2.2. При заключении договора пациенту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как в учреждении, так и в других медицинских организациях.</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highlight w:val="red"/>
        </w:rPr>
      </w:pPr>
      <w:r w:rsidRPr="00C7516F">
        <w:rPr>
          <w:rFonts w:ascii="Times New Roman" w:eastAsia="Times New Roman" w:hAnsi="Times New Roman" w:cs="Times New Roman"/>
          <w:color w:val="002060"/>
          <w:sz w:val="18"/>
          <w:szCs w:val="18"/>
          <w:shd w:val="clear" w:color="auto" w:fill="FFFFFF"/>
        </w:rPr>
        <w:t>Отказ пациента от заключения договора не может быть причиной уменьшения видов и объемов медицинской помощи, предоставляемых такому пациенту без взимания платы в рамках Программы.</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2.3. При участии в Программе, учреждение имеет право предоставлять платные медицинские услуги: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rPr>
        <w:t>установление индивидуального поста медицинского наблюдения при лечении в условиях стационара;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rPr>
        <w:t xml:space="preserve">применение лекарственных препаратов, не входящих в </w:t>
      </w:r>
      <w:hyperlink r:id="rId4" w:history="1">
        <w:r w:rsidRPr="00C7516F">
          <w:rPr>
            <w:rFonts w:ascii="Times New Roman" w:eastAsia="Times New Roman" w:hAnsi="Times New Roman" w:cs="Times New Roman"/>
            <w:color w:val="002060"/>
            <w:sz w:val="18"/>
            <w:szCs w:val="18"/>
          </w:rPr>
          <w:t>перечень</w:t>
        </w:r>
      </w:hyperlink>
      <w:r w:rsidRPr="00C7516F">
        <w:rPr>
          <w:rFonts w:ascii="Times New Roman" w:eastAsia="Times New Roman" w:hAnsi="Times New Roman" w:cs="Times New Roman"/>
          <w:color w:val="002060"/>
          <w:sz w:val="18"/>
          <w:szCs w:val="1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rPr>
        <w:t>б) при предоставлении медицинских услуг анонимно, за исключением случаев, предусмотренных законодательством Российской Федерации;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rPr>
        <w:t xml:space="preserve">г) при самостоятельном обращении за получением медицинских услуг, за исключением случаев и порядка, предусмотренных </w:t>
      </w:r>
      <w:hyperlink r:id="rId5" w:history="1">
        <w:r w:rsidRPr="00C7516F">
          <w:rPr>
            <w:rFonts w:ascii="Times New Roman" w:eastAsia="Times New Roman" w:hAnsi="Times New Roman" w:cs="Times New Roman"/>
            <w:color w:val="002060"/>
            <w:sz w:val="18"/>
            <w:szCs w:val="18"/>
          </w:rPr>
          <w:t>статьей 21</w:t>
        </w:r>
      </w:hyperlink>
      <w:r w:rsidRPr="00C7516F">
        <w:rPr>
          <w:rFonts w:ascii="Times New Roman" w:eastAsia="Times New Roman" w:hAnsi="Times New Roman" w:cs="Times New Roman"/>
          <w:color w:val="002060"/>
          <w:sz w:val="18"/>
          <w:szCs w:val="1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2.4. Порядок определения цен (тарифов) предоставляемых платных медицинских услуг устанавливается Департаментом здравоохранения Орловской области в соответствии с действующим законодательством.</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2.5.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 xml:space="preserve">2.6.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w:t>
      </w:r>
      <w:r w:rsidRPr="00C7516F">
        <w:rPr>
          <w:rFonts w:ascii="Times New Roman" w:eastAsia="Times New Roman" w:hAnsi="Times New Roman" w:cs="Times New Roman"/>
          <w:color w:val="002060"/>
          <w:sz w:val="18"/>
          <w:szCs w:val="18"/>
          <w:shd w:val="clear" w:color="auto" w:fill="FFFFFF"/>
        </w:rPr>
        <w:lastRenderedPageBreak/>
        <w:t>отдельных консультаций или медицинских вмешательств, в том числе в объеме, превышающем объем выполняемого стандарта медицинской помощи.</w:t>
      </w: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     3. Информация об исполнителе и предоставляемых им медицинских услугах.</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3.1. Учреждение предоставляет посредством размещения на своем официальном сайте в информационно-телекоммуникационной сети «Интернет», а также на информационных стендах (стойках) информацию, содержащую следующие сведения:</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а) наименование учреждения;</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б) адрес места нахождения учреждения, копию свидетельства о внесении сведений о юридическом лице в Единый государственный реестр юридических лиц;</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в) копию о лицензии на осуществление медицинской деятельности;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д) порядок и условия предоставления медицинской помощи в соответствии с программой и территориальной программой;</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ж) режим работы учреждения, график работы медицинских работников, участвующих в предоставлении платных медицинских услуг;</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з) адреса и телефоны Департамента здравоохранения Орловской области, Управления Росздравнадзора по Орловской области и Управления Роспотребнадзора по Орловской области.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3.2. Учреждение предоставляет для ознакомления по требованию пациента: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а) копию устава учреждения;</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3.3. При заключении договора по требованию пациента им должна предоставляться в доступной форме информация о платных медицинских услугах, содержащая следующие сведения:</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а) порядки оказания медицинской помощи и стандарты медицинской помощи, применяемые при предоставлении платных медицинских услуг;</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г) другие сведения, относящиеся к предмету договора.</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3.4. Список медицинских работников, участвующих в предоставлении платных медицинских услуг, утверждается главным врачом.</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3.5. До заключения договора учреждение в письменной форме уведомляет пациента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 Порядок заключения договора и оплаты медицинских услуг</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4.1. Договор заключается между учреждением и пациентом в письменной форме.</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4.2. Договор должен содержать:</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а) сведения об учреждении: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наименование учреждения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б) фамилию, имя и отчество (если имеется), адрес места жительства и телефон пациента и законного представителя;</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фамилию, имя и отчество (если имеется), адрес места жительства и телефон заказчика - физического лица;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наименование и адрес места нахождения заказчика - юридического лица;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в) перечень платных услуг, предоставляемых в соответствии с договором;</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г) стоимость платных услуг, сроки и порядок их оплаты;</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д) условия и сроки предоставления платных медицинских услуг;</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е) должность, фамилию, имя, отчество (если имеется) лица, заключающего договор от имени учреждения, и его подпись, фамилию, имя, отчество (если имеется) пациента и его подпись. В случае если заказчик является юридическим лицом, указывается должность лица, заключающего договор от имени заказчика;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ж) ответственность сторон за невыполнение условий договора;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з) порядок изменения и расторжения договора;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и) иные условия, определяемые по соглашению сторон.</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4.3. Договор составляется в 2 экземплярах, один из которых находится у учреждения, второй – у пациента.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4.4. На предоставление платных медицинских услуг может быть составлен реестр медицинских услуг.</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учреждение обязано предупредить об этом пациента.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Без согласия пациента учреждение не вправе предоставлять дополнительные медицинские услуги на возмездной основе.</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lastRenderedPageBreak/>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4.7. В случае отказа пациента после заключения договора от получения медицинских услуг договор расторгается. Учреждение информирует пациента о расторжении договора по инициативе пациента, при этом пациент оплачивает учреждению фактически понесенные расходы, связанные с исполнением обязательств по договору.</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4.8. Пациент обязан оплатить предоставленную учреждением медицинскую услугу в сроки и в порядке, которые определены договором.</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4.9. Оплата за медицинские услуги в случае, предусмотренном пунктом 2.1.2 настоящего Положения, производится в кассе учреждения или в банках путём перечисления денежных средств на расчётный счёт учреждения.</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При расчётах наличными денежными средствами учреждение использует контрольно-кассовый аппарат. 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договор и акт оказанных услуг.</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4.10. Учреждение после исполнения договора выдает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4.12. Учреждение может предоставлять льготы по оплате медицинских услуг (лабораторные исследования) для сотрудников учреждения в размере 50% утвержденного тарифа.</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 Порядок предоставления платных медицинских услуг</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5.1. 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5.2. 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5.3. Учреждение предоставляет пациенту по его требованию и в доступной для него форме информацию:</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5.4. Пациент, пользующийся платными медицинскими услугами, обязан выполнять требования учреждения (его лечащего персонала), обеспечивающего качественное предоставление платной медицинской услуги.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5.5. Учреждение вправе:</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5.5.1. самостоятельно определять объем исследований и необходимых действий, направленных на установление верного диагноза и оказание медицинской услуги;</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5.5.2. отказать пациенту в предоставлении медицинских и иных услуг, не предусмотренных договором, заключённым с ним;</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5.5.3. отказать пациенту в предоставлении медицинских и иных услуг в случае невозможности (отсутствии условий) для предоставления таких услуг.</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5.6. Оказание платных медицинских услуг медицинским персоналом учреждения осуществляется в свободное от основной работы время. Табели учета рабочего времени по основной работе и по оказанию платных медицинских услуг составляются раздельно.</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5.7. Оказание платных медицинских услуг в основное рабочее время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Программе) в следующих случаях:</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а) когда технология их проведения ограничена рамками основного рабочего времени медицинского персонала, оказывающего платные медицинские услуги, время основной работы продляется на время, затраченное на предоставление платных медицинских услуг;</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б) 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5.8. Учреждение 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5.9. Бухгалтерский и статистический учет и отчётность по основной деятельности и платным медицинским услугам Учреждение ведёт раздельно.</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6. Использование доходов и распределение средств, полученных</w:t>
      </w: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от оказания платных медицинских услуг</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6.1. Источниками финансовых средств при оказании платных медицинских услуг являются:</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 xml:space="preserve">личные средства граждан; </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средства юридических лиц;</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lastRenderedPageBreak/>
        <w:t>иные средства на основании договоров, в том числе договоров добровольного медицинского страхования;</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другие разрешенные законодательством источники.</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 xml:space="preserve">6.2. Средства, полученные от оказания платных медицинских услуг, являются дополнительным источником дохода и направляются учреждением на дополнительную оплату труда и материальное стимулирование работников, принимавших участие в оказании платных услуг, а также на материально-техническое развитие учреждения </w:t>
      </w:r>
      <w:r w:rsidRPr="00C7516F">
        <w:rPr>
          <w:rFonts w:ascii="Times New Roman" w:eastAsia="Times New Roman" w:hAnsi="Times New Roman" w:cs="Times New Roman"/>
          <w:color w:val="002060"/>
          <w:sz w:val="18"/>
          <w:szCs w:val="18"/>
        </w:rPr>
        <w:t>(в том числе на закупку медикаментов и изделий медицинского назначения), на оплату налоговых платежей и коммунальных услуг.</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shd w:val="clear" w:color="auto" w:fill="FFFFFF"/>
        </w:rPr>
      </w:pPr>
      <w:r w:rsidRPr="00C7516F">
        <w:rPr>
          <w:rFonts w:ascii="Times New Roman" w:eastAsia="Times New Roman" w:hAnsi="Times New Roman" w:cs="Times New Roman"/>
          <w:color w:val="002060"/>
          <w:sz w:val="18"/>
          <w:szCs w:val="18"/>
          <w:shd w:val="clear" w:color="auto" w:fill="FFFFFF"/>
        </w:rPr>
        <w:t xml:space="preserve">  6.3. Распределение денежных средств, полученных от оказания платных медицинских услуг, устанавливается медицинским работникам согласно приложению 1.1. и приложению 1.2 к настоящему Положению.</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 xml:space="preserve">  6.4. Основаниями для оплаты труда персонала, занятого в оказании платных медицинских услуг, являются документы, подтверждающие отработанное время (табель учета рабочего времени), объем выполненной работы (отчеты от объема оказанных услуг, составленные на основании журналов регистрации пациентов, получивших услуги на платной основе). </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6.5. Размер оплаты труда медицинского персонала определяется на основании критериев оценки деятельности медицинского персонала, оказывающего платные медицинские услуги, фиксируемых в протоколе.</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 xml:space="preserve">7. Ответственность учреждения и контроль за предоставлением </w:t>
      </w: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shd w:val="clear" w:color="auto" w:fill="FFFFFF"/>
        </w:rPr>
      </w:pPr>
      <w:r w:rsidRPr="00C7516F">
        <w:rPr>
          <w:rFonts w:ascii="Times New Roman" w:eastAsia="Times New Roman" w:hAnsi="Times New Roman" w:cs="Times New Roman"/>
          <w:color w:val="002060"/>
          <w:sz w:val="18"/>
          <w:szCs w:val="18"/>
          <w:shd w:val="clear" w:color="auto" w:fill="FFFFFF"/>
        </w:rPr>
        <w:t>платных медицинских услуг</w:t>
      </w: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7.1.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Учреждение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Ответственность за исполнение финансовой части условий, определённых настоящим Положением, несёт главный бухгалтер учреждения.</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Ответственность за исполнение медицинской части условий, определённых настоящим Положением, несёт главный врач.</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7.2.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rsidR="00F63960" w:rsidRPr="00C7516F" w:rsidRDefault="00F63960" w:rsidP="00F63960">
      <w:pPr>
        <w:spacing w:after="0" w:line="240" w:lineRule="auto"/>
        <w:ind w:firstLine="566"/>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7.3. Претензии и споры, возникшие между пациентом и учреждением, разрешаются по соглашению сторон или в судебном порядке в соответствии с действующим законодательством Российской Федерации.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7.4. Ведомственный контроль качества и безопасности медицинской деятельности, в том числе при оказании платных медицинских услуг, осуществляет Департамент здравоохранения Орловской области.</w:t>
      </w:r>
    </w:p>
    <w:p w:rsidR="00F63960" w:rsidRPr="00C7516F" w:rsidRDefault="00F63960" w:rsidP="00F63960">
      <w:pPr>
        <w:spacing w:after="0" w:line="240" w:lineRule="auto"/>
        <w:ind w:firstLine="540"/>
        <w:jc w:val="both"/>
        <w:rPr>
          <w:rFonts w:ascii="Times New Roman" w:eastAsia="Times New Roman" w:hAnsi="Times New Roman" w:cs="Times New Roman"/>
          <w:color w:val="002060"/>
          <w:sz w:val="18"/>
          <w:szCs w:val="18"/>
        </w:rPr>
      </w:pPr>
    </w:p>
    <w:p w:rsidR="00F63960" w:rsidRPr="00C7516F" w:rsidRDefault="00F63960" w:rsidP="00F63960">
      <w:pPr>
        <w:spacing w:after="0" w:line="240" w:lineRule="auto"/>
        <w:jc w:val="center"/>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8. Заключительные положения</w:t>
      </w:r>
    </w:p>
    <w:p w:rsidR="00F63960" w:rsidRPr="00C7516F" w:rsidRDefault="00F63960" w:rsidP="00F63960">
      <w:pPr>
        <w:spacing w:after="0" w:line="240" w:lineRule="auto"/>
        <w:rPr>
          <w:rFonts w:ascii="Times New Roman" w:eastAsia="Times New Roman" w:hAnsi="Times New Roman" w:cs="Times New Roman"/>
          <w:color w:val="002060"/>
          <w:sz w:val="18"/>
          <w:szCs w:val="18"/>
        </w:rPr>
      </w:pP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8.1. Настоящее Положение вступает в силу с момента его утверждения.</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8.2. С момента вступления в силу настоящего Положения считать утратившими силу действовавшие в учреждении положения и приказы по данному виду деятельности.</w:t>
      </w:r>
    </w:p>
    <w:p w:rsidR="00F63960" w:rsidRPr="00C7516F" w:rsidRDefault="00F63960" w:rsidP="00F63960">
      <w:pPr>
        <w:spacing w:after="0" w:line="240" w:lineRule="auto"/>
        <w:ind w:firstLine="707"/>
        <w:jc w:val="both"/>
        <w:rPr>
          <w:rFonts w:ascii="Times New Roman" w:eastAsia="Times New Roman" w:hAnsi="Times New Roman" w:cs="Times New Roman"/>
          <w:color w:val="002060"/>
          <w:sz w:val="18"/>
          <w:szCs w:val="18"/>
        </w:rPr>
      </w:pPr>
      <w:r w:rsidRPr="00C7516F">
        <w:rPr>
          <w:rFonts w:ascii="Times New Roman" w:eastAsia="Times New Roman" w:hAnsi="Times New Roman" w:cs="Times New Roman"/>
          <w:color w:val="002060"/>
          <w:sz w:val="18"/>
          <w:szCs w:val="18"/>
          <w:shd w:val="clear" w:color="auto" w:fill="FFFFFF"/>
        </w:rPr>
        <w:t>8.3. Все изменения и дополнения к настоящему Положению   утверждаются приказом главного врача учреждения и являются неотъемлемой частью данного Положения.</w:t>
      </w:r>
    </w:p>
    <w:p w:rsidR="00F63960" w:rsidRDefault="00F63960" w:rsidP="00F63960">
      <w:pPr>
        <w:rPr>
          <w:rFonts w:ascii="Times New Roman" w:hAnsi="Times New Roman" w:cs="Times New Roman"/>
          <w:color w:val="002060"/>
          <w:sz w:val="18"/>
          <w:szCs w:val="18"/>
        </w:rPr>
      </w:pPr>
    </w:p>
    <w:p w:rsidR="00B77BC6" w:rsidRDefault="00B77BC6">
      <w:bookmarkStart w:id="0" w:name="_GoBack"/>
      <w:bookmarkEnd w:id="0"/>
    </w:p>
    <w:sectPr w:rsidR="00B77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11"/>
    <w:rsid w:val="00724311"/>
    <w:rsid w:val="00B77BC6"/>
    <w:rsid w:val="00F6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59A91-6BF0-4B05-9AF2-B1372A50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960"/>
    <w:pPr>
      <w:spacing w:line="276"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2895</Words>
  <Characters>16502</Characters>
  <Application>Microsoft Office Word</Application>
  <DocSecurity>0</DocSecurity>
  <Lines>137</Lines>
  <Paragraphs>38</Paragraphs>
  <ScaleCrop>false</ScaleCrop>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2020-12-15T06:37:00Z</dcterms:created>
  <dcterms:modified xsi:type="dcterms:W3CDTF">2020-12-15T06:37:00Z</dcterms:modified>
</cp:coreProperties>
</file>